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D7" w:rsidRPr="00BA3ED7" w:rsidRDefault="00BA3ED7" w:rsidP="00BA3ED7">
      <w:pPr>
        <w:spacing w:after="0" w:line="648" w:lineRule="atLeast"/>
        <w:textAlignment w:val="top"/>
        <w:outlineLvl w:val="0"/>
        <w:rPr>
          <w:rFonts w:ascii="Arial" w:eastAsia="Times New Roman" w:hAnsi="Arial" w:cs="Arial"/>
          <w:b/>
          <w:color w:val="20292A"/>
          <w:kern w:val="36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b/>
          <w:color w:val="20292A"/>
          <w:kern w:val="36"/>
          <w:sz w:val="24"/>
          <w:szCs w:val="24"/>
          <w:lang w:eastAsia="de-DE"/>
        </w:rPr>
        <w:t xml:space="preserve">Google Analytics deaktivieren - so geht's </w:t>
      </w:r>
    </w:p>
    <w:p w:rsidR="00BA3ED7" w:rsidRPr="00BA3ED7" w:rsidRDefault="00BA3ED7" w:rsidP="00BA3ED7">
      <w:pPr>
        <w:spacing w:after="0" w:line="240" w:lineRule="auto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</w:p>
    <w:p w:rsidR="00BA3ED7" w:rsidRDefault="00BA3ED7" w:rsidP="00BA3ED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 xml:space="preserve">Den Google-Dienst "Analytics" können Sie mit einem Browser-Add-on deaktivieren und somit der Datensammelwut etwas Einhalt gebieten. Wie das geht, zeigen wir Ihnen in diesem Praxistipp. </w:t>
      </w:r>
    </w:p>
    <w:p w:rsidR="00BA3ED7" w:rsidRDefault="00BA3ED7" w:rsidP="00BA3ED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</w:p>
    <w:p w:rsidR="00BA3ED7" w:rsidRPr="00BA3ED7" w:rsidRDefault="00BA3ED7" w:rsidP="00BA3ED7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20292A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b/>
          <w:color w:val="20292A"/>
          <w:sz w:val="24"/>
          <w:szCs w:val="24"/>
          <w:lang w:eastAsia="de-DE"/>
        </w:rPr>
        <w:t xml:space="preserve">Google Analytics per </w:t>
      </w:r>
      <w:proofErr w:type="spellStart"/>
      <w:r w:rsidRPr="00BA3ED7">
        <w:rPr>
          <w:rFonts w:ascii="Arial" w:eastAsia="Times New Roman" w:hAnsi="Arial" w:cs="Arial"/>
          <w:b/>
          <w:color w:val="20292A"/>
          <w:sz w:val="24"/>
          <w:szCs w:val="24"/>
          <w:lang w:eastAsia="de-DE"/>
        </w:rPr>
        <w:t>Addon</w:t>
      </w:r>
      <w:proofErr w:type="spellEnd"/>
      <w:r w:rsidRPr="00BA3ED7">
        <w:rPr>
          <w:rFonts w:ascii="Arial" w:eastAsia="Times New Roman" w:hAnsi="Arial" w:cs="Arial"/>
          <w:b/>
          <w:color w:val="20292A"/>
          <w:sz w:val="24"/>
          <w:szCs w:val="24"/>
          <w:lang w:eastAsia="de-DE"/>
        </w:rPr>
        <w:t xml:space="preserve"> ausschalten</w:t>
      </w:r>
    </w:p>
    <w:p w:rsidR="00BA3ED7" w:rsidRPr="00BA3ED7" w:rsidRDefault="00BA3ED7" w:rsidP="00BA3ED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</w:p>
    <w:p w:rsidR="00BA3ED7" w:rsidRDefault="00BA3ED7" w:rsidP="00BA3ED7">
      <w:pPr>
        <w:pStyle w:val="Listenabsatz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>Rufen Sie den Link zur Deaktivierung von Google Analytics auf.</w:t>
      </w:r>
    </w:p>
    <w:p w:rsidR="00BA3ED7" w:rsidRPr="00BA3ED7" w:rsidRDefault="00BA3ED7" w:rsidP="00BA3ED7">
      <w:pPr>
        <w:pStyle w:val="Listenabsatz"/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</w:p>
    <w:p w:rsidR="00BA3ED7" w:rsidRDefault="00BA3ED7" w:rsidP="00BA3ED7">
      <w:pPr>
        <w:pStyle w:val="Listenabsatz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 xml:space="preserve">Klicken Sie auf die blaue Schaltfläche "Browser-Add-on zur Deaktivierung von Google Analytics herunterladen". Damit das </w:t>
      </w:r>
      <w:proofErr w:type="spellStart"/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>Addon</w:t>
      </w:r>
      <w:proofErr w:type="spellEnd"/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 xml:space="preserve"> auch in Ihrem Internet Explorer funktioniert, müssen Sie die Drittanbieter-Cookies aktivieren.</w:t>
      </w:r>
    </w:p>
    <w:p w:rsidR="00BA3ED7" w:rsidRPr="00BA3ED7" w:rsidRDefault="00BA3ED7" w:rsidP="00BA3ED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</w:p>
    <w:p w:rsidR="00BA3ED7" w:rsidRDefault="00BA3ED7" w:rsidP="00BA3ED7">
      <w:pPr>
        <w:pStyle w:val="Listenabsatz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>Nun öffnet sich der Webstore Ihres Browsers. Klicken Sie hier auf die Schaltfläche "Hinzufügen".</w:t>
      </w:r>
    </w:p>
    <w:p w:rsidR="00BA3ED7" w:rsidRPr="00BA3ED7" w:rsidRDefault="00BA3ED7" w:rsidP="00BA3ED7">
      <w:p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</w:p>
    <w:p w:rsidR="00BA3ED7" w:rsidRPr="00BA3ED7" w:rsidRDefault="00BA3ED7" w:rsidP="00BA3ED7">
      <w:pPr>
        <w:pStyle w:val="Listenabsatz"/>
        <w:numPr>
          <w:ilvl w:val="0"/>
          <w:numId w:val="1"/>
        </w:numPr>
        <w:spacing w:after="0" w:line="240" w:lineRule="auto"/>
        <w:jc w:val="both"/>
        <w:textAlignment w:val="top"/>
        <w:rPr>
          <w:rFonts w:ascii="Arial" w:eastAsia="Times New Roman" w:hAnsi="Arial" w:cs="Arial"/>
          <w:color w:val="20292A"/>
          <w:sz w:val="24"/>
          <w:szCs w:val="24"/>
          <w:lang w:eastAsia="de-DE"/>
        </w:rPr>
      </w:pPr>
      <w:r w:rsidRPr="00BA3ED7">
        <w:rPr>
          <w:rFonts w:ascii="Arial" w:eastAsia="Times New Roman" w:hAnsi="Arial" w:cs="Arial"/>
          <w:color w:val="20292A"/>
          <w:sz w:val="24"/>
          <w:szCs w:val="24"/>
          <w:lang w:eastAsia="de-DE"/>
        </w:rPr>
        <w:t>Nachdem Sie Ihren Browser neu gestartet haben kann Google Analytics Ihr Surfverhalten nicht mehr auswerten.</w:t>
      </w:r>
    </w:p>
    <w:p w:rsidR="00B37331" w:rsidRDefault="00B37331"/>
    <w:p w:rsidR="00BA3ED7" w:rsidRDefault="00BA3ED7">
      <w:bookmarkStart w:id="0" w:name="_GoBack"/>
      <w:bookmarkEnd w:id="0"/>
    </w:p>
    <w:sectPr w:rsidR="00BA3E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C71E6"/>
    <w:multiLevelType w:val="hybridMultilevel"/>
    <w:tmpl w:val="C45EE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D7"/>
    <w:rsid w:val="00B37331"/>
    <w:rsid w:val="00BA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2D7FD-78A1-4DC6-9E56-D0D4DC9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8082">
          <w:marLeft w:val="-149"/>
          <w:marRight w:val="-149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5490">
                  <w:marLeft w:val="0"/>
                  <w:marRight w:val="0"/>
                  <w:marTop w:val="14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67737">
          <w:marLeft w:val="-149"/>
          <w:marRight w:val="-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6213">
              <w:marLeft w:val="0"/>
              <w:marRight w:val="0"/>
              <w:marTop w:val="4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2019-03-27T19:02:00Z</dcterms:created>
  <dcterms:modified xsi:type="dcterms:W3CDTF">2019-03-27T19:06:00Z</dcterms:modified>
</cp:coreProperties>
</file>